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20"/>
        <w:rPr>
          <w:rFonts w:hint="eastAsia"/>
        </w:rPr>
      </w:pPr>
    </w:p>
    <w:p>
      <w:pPr>
        <w:pStyle w:val="2"/>
        <w:ind w:firstLine="420"/>
        <w:rPr>
          <w:rFonts w:hint="eastAsia"/>
        </w:rPr>
      </w:pPr>
    </w:p>
    <w:p>
      <w:pPr>
        <w:pStyle w:val="3"/>
        <w:adjustRightInd w:val="0"/>
        <w:snapToGrid w:val="0"/>
        <w:spacing w:line="520" w:lineRule="exact"/>
        <w:ind w:firstLine="0" w:firstLineChars="0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</w:rPr>
        <w:t>2023年度逾期尚未支付中小企业款项</w:t>
      </w:r>
    </w:p>
    <w:p>
      <w:pPr>
        <w:pStyle w:val="3"/>
        <w:adjustRightInd w:val="0"/>
        <w:snapToGrid w:val="0"/>
        <w:spacing w:line="520" w:lineRule="exact"/>
        <w:ind w:firstLine="0" w:firstLineChars="0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</w:rPr>
        <w:t>信息公开公示</w:t>
      </w:r>
    </w:p>
    <w:p>
      <w:pPr>
        <w:pStyle w:val="3"/>
        <w:adjustRightInd w:val="0"/>
        <w:snapToGrid w:val="0"/>
        <w:spacing w:line="520" w:lineRule="exact"/>
        <w:ind w:firstLine="0" w:firstLineChars="0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eastAsia="仿宋_GB2312" w:cs="仿宋_GB2312"/>
          <w:sz w:val="32"/>
        </w:rPr>
      </w:pPr>
      <w:r>
        <w:rPr>
          <w:rFonts w:hint="eastAsia" w:ascii="仿宋_GB2312" w:eastAsia="仿宋_GB2312" w:cs="仿宋_GB2312"/>
          <w:sz w:val="32"/>
        </w:rPr>
        <w:t>根据《保障中小企业款项支付条例》（国令第728号）第十六条工作要求，应将上一年度逾期尚未支付中小企业款项情况予以公示。现将</w:t>
      </w:r>
      <w:r>
        <w:rPr>
          <w:rFonts w:hint="eastAsia" w:ascii="仿宋_GB2312" w:eastAsia="仿宋_GB2312" w:cs="仿宋_GB2312"/>
          <w:sz w:val="32"/>
          <w:lang w:val="en-US" w:eastAsia="zh-CN"/>
        </w:rPr>
        <w:t>宁波市工人疗养院</w:t>
      </w:r>
      <w:r>
        <w:rPr>
          <w:rFonts w:hint="eastAsia" w:ascii="仿宋_GB2312" w:eastAsia="仿宋_GB2312" w:cs="仿宋_GB2312"/>
          <w:sz w:val="32"/>
        </w:rPr>
        <w:t xml:space="preserve">2023年度逾期尚未支付中小企业款项情况公示如下：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eastAsia="仿宋_GB2312" w:cs="仿宋_GB2312"/>
          <w:sz w:val="32"/>
        </w:rPr>
      </w:pPr>
      <w:r>
        <w:rPr>
          <w:rFonts w:hint="eastAsia" w:ascii="仿宋_GB2312" w:eastAsia="仿宋_GB2312" w:cs="仿宋_GB2312"/>
          <w:sz w:val="32"/>
        </w:rPr>
        <w:t>2023年，</w:t>
      </w:r>
      <w:r>
        <w:rPr>
          <w:rFonts w:hint="eastAsia" w:ascii="仿宋_GB2312" w:eastAsia="仿宋_GB2312" w:cs="仿宋_GB2312"/>
          <w:sz w:val="32"/>
          <w:lang w:val="en-US" w:eastAsia="zh-CN"/>
        </w:rPr>
        <w:t>本</w:t>
      </w:r>
      <w:r>
        <w:rPr>
          <w:rFonts w:hint="eastAsia" w:ascii="仿宋_GB2312" w:eastAsia="仿宋_GB2312" w:cs="仿宋_GB2312"/>
          <w:sz w:val="32"/>
        </w:rPr>
        <w:t>单位根据国务院、省委省政府和市委市政府清理拖欠企业账款有关工作要求，积极开展防范和化解拖欠中小企业账款工作。截止2023年12月31日，本单位不存在逾期尚未支付中小企业款项情况。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eastAsia="仿宋_GB2312" w:cs="仿宋_GB2312"/>
          <w:sz w:val="32"/>
        </w:rPr>
      </w:pPr>
      <w:r>
        <w:rPr>
          <w:rFonts w:hint="eastAsia" w:ascii="仿宋_GB2312" w:eastAsia="仿宋_GB2312" w:cs="仿宋_GB2312"/>
          <w:sz w:val="32"/>
        </w:rPr>
        <w:t>如有异议，请在公示之日起5个工作日内向本单位反映。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eastAsia="仿宋_GB2312" w:cs="仿宋_GB2312"/>
          <w:sz w:val="32"/>
        </w:rPr>
      </w:pPr>
      <w:r>
        <w:rPr>
          <w:rFonts w:hint="eastAsia" w:ascii="仿宋_GB2312" w:eastAsia="仿宋_GB2312" w:cs="仿宋_GB2312"/>
          <w:sz w:val="32"/>
        </w:rPr>
        <w:t>联系人：</w:t>
      </w:r>
      <w:r>
        <w:rPr>
          <w:rFonts w:hint="eastAsia" w:ascii="仿宋_GB2312" w:eastAsia="仿宋_GB2312" w:cs="仿宋_GB2312"/>
          <w:sz w:val="32"/>
          <w:lang w:val="en-US" w:eastAsia="zh-CN"/>
        </w:rPr>
        <w:t>杨雯静</w:t>
      </w:r>
      <w:r>
        <w:rPr>
          <w:rFonts w:hint="eastAsia" w:ascii="仿宋_GB2312" w:eastAsia="仿宋_GB2312" w:cs="仿宋_GB2312"/>
          <w:sz w:val="32"/>
        </w:rPr>
        <w:t>，联系电话：</w:t>
      </w:r>
      <w:r>
        <w:rPr>
          <w:rFonts w:hint="eastAsia" w:ascii="仿宋_GB2312" w:eastAsia="仿宋_GB2312" w:cs="仿宋_GB2312"/>
          <w:sz w:val="32"/>
          <w:lang w:val="en-US" w:eastAsia="zh-CN"/>
        </w:rPr>
        <w:t>89189314</w:t>
      </w:r>
      <w:r>
        <w:rPr>
          <w:rFonts w:hint="eastAsia" w:ascii="仿宋_GB2312" w:eastAsia="仿宋_GB2312" w:cs="仿宋_GB2312"/>
          <w:sz w:val="32"/>
        </w:rPr>
        <w:t>。</w:t>
      </w:r>
    </w:p>
    <w:p>
      <w:pPr>
        <w:pStyle w:val="5"/>
        <w:spacing w:line="500" w:lineRule="exact"/>
        <w:ind w:firstLine="640"/>
        <w:jc w:val="right"/>
        <w:rPr>
          <w:rFonts w:hint="eastAsia" w:ascii="仿宋_GB2312" w:eastAsia="仿宋_GB2312" w:cs="仿宋_GB2312"/>
          <w:sz w:val="32"/>
        </w:rPr>
      </w:pPr>
    </w:p>
    <w:p>
      <w:pPr>
        <w:pStyle w:val="5"/>
        <w:spacing w:line="500" w:lineRule="exact"/>
        <w:ind w:firstLine="640"/>
        <w:jc w:val="right"/>
        <w:rPr>
          <w:rFonts w:hint="eastAsia" w:ascii="仿宋_GB2312" w:eastAsia="仿宋_GB2312" w:cs="仿宋_GB2312"/>
          <w:sz w:val="32"/>
        </w:rPr>
      </w:pPr>
      <w:bookmarkStart w:id="0" w:name="_GoBack"/>
      <w:bookmarkEnd w:id="0"/>
    </w:p>
    <w:p>
      <w:pPr>
        <w:jc w:val="center"/>
        <w:rPr>
          <w:rFonts w:hint="eastAsia" w:asci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lang w:val="en-US" w:eastAsia="zh-CN"/>
        </w:rPr>
        <w:t xml:space="preserve">                              宁波市工人疗养院</w:t>
      </w:r>
    </w:p>
    <w:p>
      <w:pPr>
        <w:jc w:val="center"/>
      </w:pPr>
      <w:r>
        <w:rPr>
          <w:rFonts w:hint="eastAsia" w:ascii="仿宋_GB2312" w:eastAsia="仿宋_GB2312" w:cs="仿宋_GB2312"/>
          <w:sz w:val="32"/>
          <w:lang w:val="en-US" w:eastAsia="zh-CN"/>
        </w:rPr>
        <w:t xml:space="preserve">                              </w:t>
      </w:r>
      <w:r>
        <w:rPr>
          <w:rFonts w:hint="eastAsia" w:ascii="仿宋_GB2312" w:eastAsia="仿宋_GB2312" w:cs="仿宋_GB2312"/>
          <w:sz w:val="32"/>
        </w:rPr>
        <w:t>2024年</w:t>
      </w:r>
      <w:r>
        <w:rPr>
          <w:rFonts w:hint="eastAsia" w:ascii="仿宋_GB2312" w:eastAsia="仿宋_GB2312" w:cs="仿宋_GB2312"/>
          <w:sz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</w:rPr>
        <w:t>月</w:t>
      </w:r>
      <w:r>
        <w:rPr>
          <w:rFonts w:hint="eastAsia" w:ascii="仿宋_GB2312" w:eastAsia="仿宋_GB2312" w:cs="仿宋_GB2312"/>
          <w:sz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兰亭黑_GBK">
    <w:altName w:val="方正黑体_GBK"/>
    <w:panose1 w:val="02000000000000000000"/>
    <w:charset w:val="00"/>
    <w:family w:val="script"/>
    <w:pitch w:val="default"/>
    <w:sig w:usb0="00000000" w:usb1="00000000" w:usb2="0008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A25DD"/>
    <w:rsid w:val="371B2421"/>
    <w:rsid w:val="4E7AFE19"/>
    <w:rsid w:val="73CA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兰亭黑_GBK" w:hAnsi="方正兰亭黑_GBK" w:eastAsia="黑体" w:cs="方正兰亭黑_GBK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Normal Indent"/>
    <w:basedOn w:val="1"/>
    <w:qFormat/>
    <w:uiPriority w:val="0"/>
    <w:pPr>
      <w:ind w:firstLine="200" w:firstLineChars="200"/>
    </w:pPr>
    <w:rPr>
      <w:rFonts w:eastAsia="仿宋_GB2312"/>
      <w:sz w:val="32"/>
    </w:rPr>
  </w:style>
  <w:style w:type="paragraph" w:styleId="4">
    <w:name w:val="Body Text Indent"/>
    <w:basedOn w:val="1"/>
    <w:qFormat/>
    <w:uiPriority w:val="0"/>
    <w:pPr>
      <w:ind w:firstLine="200" w:firstLineChars="200"/>
    </w:pPr>
    <w:rPr>
      <w:bCs/>
      <w:szCs w:val="32"/>
    </w:rPr>
  </w:style>
  <w:style w:type="paragraph" w:styleId="5">
    <w:name w:val="Body Text First Indent 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2024-04-01T10:04:00Z</dcterms:created>
  <dc:creator>nbgl</dc:creator>
  <cp:lastModifiedBy>zgh</cp:lastModifiedBy>
  <dcterms:modified xsi:type="dcterms:W3CDTF">2024-04-01T16:48:26Z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